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477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бухгалтера Православного прихода Храма пророка божия </w:t>
      </w:r>
      <w:r>
        <w:rPr>
          <w:rFonts w:ascii="Times New Roman" w:eastAsia="Times New Roman" w:hAnsi="Times New Roman" w:cs="Times New Roman"/>
        </w:rPr>
        <w:t>илии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ХМАО – Югры Тюменской области Ханты-Мансийской Епархии русской православной церкви (Московский патриархат)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Поповой Надежды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Попова Н.В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бухгалтером</w:t>
      </w:r>
      <w:r>
        <w:rPr>
          <w:rFonts w:ascii="Times New Roman" w:eastAsia="Times New Roman" w:hAnsi="Times New Roman" w:cs="Times New Roman"/>
        </w:rPr>
        <w:t xml:space="preserve"> Православного прихода Храма пророка божия </w:t>
      </w:r>
      <w:r>
        <w:rPr>
          <w:rFonts w:ascii="Times New Roman" w:eastAsia="Times New Roman" w:hAnsi="Times New Roman" w:cs="Times New Roman"/>
        </w:rPr>
        <w:t>илии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ХМАО – Югры Тюменской области Ханты-Мансийской Епархии русской православной церкви (Московский патриархат)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Гагарина, д.7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Попова Н.В</w:t>
      </w:r>
      <w:r>
        <w:rPr>
          <w:rFonts w:ascii="Times New Roman" w:eastAsia="Times New Roman" w:hAnsi="Times New Roman" w:cs="Times New Roman"/>
        </w:rPr>
        <w:t xml:space="preserve">. не явилась, о месте и времени рассмотрения дела была надлежаще уведомлена,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Поповой</w:t>
      </w:r>
      <w:r>
        <w:rPr>
          <w:rFonts w:ascii="Times New Roman" w:eastAsia="Times New Roman" w:hAnsi="Times New Roman" w:cs="Times New Roman"/>
        </w:rPr>
        <w:t xml:space="preserve"> Н.В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Поповой</w:t>
      </w:r>
      <w:r>
        <w:rPr>
          <w:rFonts w:ascii="Times New Roman" w:eastAsia="Times New Roman" w:hAnsi="Times New Roman" w:cs="Times New Roman"/>
        </w:rPr>
        <w:t xml:space="preserve"> Н.В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Поповой</w:t>
      </w:r>
      <w:r>
        <w:rPr>
          <w:rFonts w:ascii="Times New Roman" w:eastAsia="Times New Roman" w:hAnsi="Times New Roman" w:cs="Times New Roman"/>
        </w:rPr>
        <w:t xml:space="preserve"> Н.В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бухгалтера Православного прихода Храма пророка божия </w:t>
      </w:r>
      <w:r>
        <w:rPr>
          <w:rFonts w:ascii="Times New Roman" w:eastAsia="Times New Roman" w:hAnsi="Times New Roman" w:cs="Times New Roman"/>
        </w:rPr>
        <w:t>илии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ХМАО – Югры Тюменской области Ханты-Мансийской Епархии русской православной церкви (Московский патриархат) </w:t>
      </w:r>
      <w:r>
        <w:rPr>
          <w:rFonts w:ascii="Times New Roman" w:eastAsia="Times New Roman" w:hAnsi="Times New Roman" w:cs="Times New Roman"/>
          <w:b/>
          <w:bCs/>
        </w:rPr>
        <w:t xml:space="preserve">Попову Надежду Владимировну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</w:t>
      </w:r>
      <w:r>
        <w:rPr>
          <w:rFonts w:ascii="Times New Roman" w:eastAsia="Times New Roman" w:hAnsi="Times New Roman" w:cs="Times New Roman"/>
        </w:rPr>
        <w:t>158072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4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